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D75E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7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BD7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nga’ayay</w:t>
      </w:r>
      <w:proofErr w:type="spellEnd"/>
      <w:r w:rsidRPr="00BD7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BD7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kaitiraan</w:t>
      </w:r>
      <w:proofErr w:type="spellEnd"/>
      <w:r w:rsidRPr="00BD7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-- </w:t>
      </w:r>
      <w:proofErr w:type="spellStart"/>
      <w:r w:rsidRPr="00BD7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sarikoray</w:t>
      </w:r>
      <w:proofErr w:type="spellEnd"/>
      <w:r w:rsidRPr="00BD7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a </w:t>
      </w:r>
      <w:proofErr w:type="spellStart"/>
      <w:r w:rsidRPr="00BD75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serayan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kamaro’an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kamaro’an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tiloc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picaceli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piraradiw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riyal ”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Hahecad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kacaca’of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koheraay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lahekel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kaetip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akawangany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kawali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poenelay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intoc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kofa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tosiya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patiyamay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kahadangan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laaw’away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 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samakapahay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lalalalan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ma:likatay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hatoya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olic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milenafan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sepat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pisasota’an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pipalomaan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pilitodan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pinana’engan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kacangrahan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kaliyalaway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fitengal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adipangpang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maefel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omaomahan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Ma:kapahay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mapalomaay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omaomahan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kaliyalaway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malatayhi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to;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sakangdaw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ma:kapah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sasino’ot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katiposan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towic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mahepik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ekim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kalikat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samiyamiyat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miparatohay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kakadofah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75EC" w:rsidRPr="00BD75EC" w:rsidRDefault="00BD75EC" w:rsidP="00BD75E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kafarawfawan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asisiw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omaomahan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misacikacikay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mitamek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mi’ading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ma:olah</w:t>
      </w:r>
      <w:proofErr w:type="spellEnd"/>
      <w:proofErr w:type="gram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misaysay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lomahad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mapalowad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mapakafana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miolah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limela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maainiini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maparayray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BD75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BD75EC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BD75E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D75E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D75EC">
        <w:rPr>
          <w:rFonts w:ascii="Times New Roman" w:eastAsia="標楷體" w:hAnsi="Times New Roman"/>
          <w:color w:val="212529"/>
          <w:kern w:val="0"/>
          <w:sz w:val="40"/>
          <w:szCs w:val="32"/>
        </w:rPr>
        <w:t>後山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BD75EC" w:rsidP="00BD75E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D75EC">
        <w:rPr>
          <w:rFonts w:ascii="Times New Roman" w:eastAsia="標楷體" w:hAnsi="Times New Roman" w:cs="Times New Roman"/>
          <w:color w:val="000000"/>
          <w:sz w:val="32"/>
          <w:szCs w:val="32"/>
        </w:rPr>
        <w:t>描寫與他人對話中展現的故鄉風貌，從山林到溪流，從天空到大海，彼此雖住不同地方，卻同樣擁有自然的美與純樸的人情。故鄉位於中央山脈與海岸山脈</w:t>
      </w:r>
      <w:proofErr w:type="gramStart"/>
      <w:r w:rsidRPr="00BD75EC">
        <w:rPr>
          <w:rFonts w:ascii="Times New Roman" w:eastAsia="標楷體" w:hAnsi="Times New Roman" w:cs="Times New Roman"/>
          <w:color w:val="000000"/>
          <w:sz w:val="32"/>
          <w:szCs w:val="32"/>
        </w:rPr>
        <w:t>之間，</w:t>
      </w:r>
      <w:proofErr w:type="gramEnd"/>
      <w:r w:rsidRPr="00BD75EC">
        <w:rPr>
          <w:rFonts w:ascii="Times New Roman" w:eastAsia="標楷體" w:hAnsi="Times New Roman" w:cs="Times New Roman"/>
          <w:color w:val="000000"/>
          <w:sz w:val="32"/>
          <w:szCs w:val="32"/>
        </w:rPr>
        <w:t>四季分明，各有特色：</w:t>
      </w:r>
      <w:proofErr w:type="gramStart"/>
      <w:r w:rsidRPr="00BD75EC">
        <w:rPr>
          <w:rFonts w:ascii="Times New Roman" w:eastAsia="標楷體" w:hAnsi="Times New Roman" w:cs="Times New Roman"/>
          <w:color w:val="000000"/>
          <w:sz w:val="32"/>
          <w:szCs w:val="32"/>
        </w:rPr>
        <w:t>春有油菜花</w:t>
      </w:r>
      <w:proofErr w:type="gramEnd"/>
      <w:r w:rsidRPr="00BD75EC">
        <w:rPr>
          <w:rFonts w:ascii="Times New Roman" w:eastAsia="標楷體" w:hAnsi="Times New Roman" w:cs="Times New Roman"/>
          <w:color w:val="000000"/>
          <w:sz w:val="32"/>
          <w:szCs w:val="32"/>
        </w:rPr>
        <w:t>海，</w:t>
      </w:r>
      <w:proofErr w:type="gramStart"/>
      <w:r w:rsidRPr="00BD75EC">
        <w:rPr>
          <w:rFonts w:ascii="Times New Roman" w:eastAsia="標楷體" w:hAnsi="Times New Roman" w:cs="Times New Roman"/>
          <w:color w:val="000000"/>
          <w:sz w:val="32"/>
          <w:szCs w:val="32"/>
        </w:rPr>
        <w:t>夏見翠綠</w:t>
      </w:r>
      <w:proofErr w:type="gramEnd"/>
      <w:r w:rsidRPr="00BD75EC">
        <w:rPr>
          <w:rFonts w:ascii="Times New Roman" w:eastAsia="標楷體" w:hAnsi="Times New Roman" w:cs="Times New Roman"/>
          <w:color w:val="000000"/>
          <w:sz w:val="32"/>
          <w:szCs w:val="32"/>
        </w:rPr>
        <w:t>稻田，秋賞金黃稻穗，冬見稻草人與孩童嬉戲。文章展現出濃厚的鄉土情感，強調自然之美與人與土地的連結，並呼籲珍惜、保護這片純淨的後山家園。</w:t>
      </w:r>
      <w:bookmarkStart w:id="0" w:name="_GoBack"/>
      <w:bookmarkEnd w:id="0"/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0D565-ABE4-41D7-967A-FB8A59E84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2024-03-11T05:58:00Z</dcterms:created>
  <dcterms:modified xsi:type="dcterms:W3CDTF">2025-06-03T06:48:00Z</dcterms:modified>
</cp:coreProperties>
</file>